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69" w:rsidRDefault="00333769" w:rsidP="00333769">
      <w:pPr>
        <w:jc w:val="center"/>
        <w:rPr>
          <w:rFonts w:ascii="Times New Roman" w:hAnsi="Times New Roman"/>
          <w:bCs/>
          <w:lang w:val="en-CA"/>
        </w:rPr>
      </w:pPr>
      <w:r w:rsidRPr="00D95ACA">
        <w:rPr>
          <w:rFonts w:ascii="Times New Roman" w:hAnsi="Times New Roman"/>
          <w:b/>
          <w:bCs/>
          <w:lang w:val="en-CA"/>
        </w:rPr>
        <w:t>Table 5.2</w:t>
      </w:r>
      <w:r w:rsidRPr="00D95ACA">
        <w:rPr>
          <w:rFonts w:ascii="Times New Roman" w:hAnsi="Times New Roman"/>
          <w:bCs/>
          <w:lang w:val="en-CA"/>
        </w:rPr>
        <w:t xml:space="preserve"> Specification of subjects </w:t>
      </w:r>
    </w:p>
    <w:p w:rsidR="00087773" w:rsidRPr="00D95ACA" w:rsidRDefault="00087773" w:rsidP="00333769">
      <w:pPr>
        <w:jc w:val="center"/>
        <w:rPr>
          <w:rFonts w:ascii="Times New Roman" w:hAnsi="Times New Roman"/>
          <w:bCs/>
          <w:lang w:val="en-CA"/>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04"/>
        <w:gridCol w:w="2100"/>
        <w:gridCol w:w="1226"/>
        <w:gridCol w:w="2121"/>
        <w:gridCol w:w="1324"/>
      </w:tblGrid>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Study program:</w:t>
            </w:r>
            <w:r w:rsidR="000257D3" w:rsidRPr="00D95ACA">
              <w:rPr>
                <w:rFonts w:ascii="Times New Roman" w:hAnsi="Times New Roman"/>
                <w:bCs/>
                <w:sz w:val="20"/>
                <w:szCs w:val="20"/>
                <w:lang w:val="en-CA"/>
              </w:rPr>
              <w:t xml:space="preserve"> </w:t>
            </w:r>
            <w:r w:rsidR="000257D3" w:rsidRPr="00087773">
              <w:rPr>
                <w:rFonts w:ascii="Times New Roman" w:hAnsi="Times New Roman"/>
                <w:b/>
                <w:bCs/>
                <w:sz w:val="20"/>
                <w:szCs w:val="20"/>
                <w:lang w:val="en-CA"/>
              </w:rPr>
              <w:t>Advanced Data Analytics in Business</w:t>
            </w:r>
          </w:p>
        </w:tc>
      </w:tr>
      <w:tr w:rsidR="00333769" w:rsidRPr="00D95ACA" w:rsidTr="00D95ACA">
        <w:trPr>
          <w:trHeight w:val="218"/>
          <w:jc w:val="center"/>
        </w:trPr>
        <w:tc>
          <w:tcPr>
            <w:tcW w:w="10075" w:type="dxa"/>
            <w:gridSpan w:val="5"/>
            <w:vAlign w:val="center"/>
          </w:tcPr>
          <w:p w:rsidR="00333769" w:rsidRPr="00087773" w:rsidRDefault="00333769" w:rsidP="007F0902">
            <w:pPr>
              <w:tabs>
                <w:tab w:val="left" w:pos="567"/>
              </w:tabs>
              <w:spacing w:after="60"/>
              <w:rPr>
                <w:rFonts w:ascii="Times New Roman" w:hAnsi="Times New Roman"/>
                <w:sz w:val="20"/>
                <w:szCs w:val="20"/>
                <w:lang w:val="sl-SI"/>
              </w:rPr>
            </w:pPr>
            <w:r w:rsidRPr="00D95ACA">
              <w:rPr>
                <w:rFonts w:ascii="Times New Roman" w:hAnsi="Times New Roman"/>
                <w:b/>
                <w:bCs/>
                <w:sz w:val="20"/>
                <w:szCs w:val="20"/>
                <w:lang w:val="en-CA"/>
              </w:rPr>
              <w:t>Name of the subject</w:t>
            </w:r>
            <w:r w:rsidRPr="00D95ACA">
              <w:rPr>
                <w:rFonts w:ascii="Times New Roman" w:hAnsi="Times New Roman"/>
                <w:sz w:val="20"/>
                <w:szCs w:val="20"/>
                <w:lang w:val="en-CA"/>
              </w:rPr>
              <w:t xml:space="preserve">: </w:t>
            </w:r>
            <w:r w:rsidR="00D95ACA" w:rsidRPr="00087773">
              <w:rPr>
                <w:rFonts w:ascii="Times New Roman" w:hAnsi="Times New Roman"/>
                <w:b/>
                <w:sz w:val="20"/>
                <w:szCs w:val="20"/>
                <w:lang w:val="en-CA"/>
              </w:rPr>
              <w:t xml:space="preserve">Final </w:t>
            </w:r>
            <w:r w:rsidR="00087773" w:rsidRPr="00087773">
              <w:rPr>
                <w:rFonts w:ascii="Times New Roman" w:hAnsi="Times New Roman"/>
                <w:b/>
                <w:sz w:val="20"/>
                <w:szCs w:val="20"/>
              </w:rPr>
              <w:t>paper</w:t>
            </w:r>
          </w:p>
        </w:tc>
      </w:tr>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Teacher(s):</w:t>
            </w:r>
            <w:r w:rsidR="000257D3" w:rsidRPr="00D95ACA">
              <w:rPr>
                <w:rFonts w:ascii="Times New Roman" w:hAnsi="Times New Roman"/>
                <w:bCs/>
                <w:sz w:val="20"/>
                <w:szCs w:val="20"/>
                <w:lang w:val="en-CA"/>
              </w:rPr>
              <w:t xml:space="preserve"> </w:t>
            </w:r>
            <w:r w:rsidR="00D95ACA" w:rsidRPr="00D95ACA">
              <w:rPr>
                <w:rFonts w:ascii="Times New Roman" w:hAnsi="Times New Roman"/>
                <w:bCs/>
                <w:sz w:val="20"/>
                <w:szCs w:val="20"/>
                <w:lang w:val="en-CA"/>
              </w:rPr>
              <w:t>All teachers in the study program</w:t>
            </w:r>
          </w:p>
        </w:tc>
      </w:tr>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Status of the subject:</w:t>
            </w:r>
            <w:r w:rsidR="000257D3" w:rsidRPr="00D95ACA">
              <w:rPr>
                <w:rFonts w:ascii="Times New Roman" w:hAnsi="Times New Roman"/>
                <w:bCs/>
                <w:sz w:val="20"/>
                <w:szCs w:val="20"/>
                <w:lang w:val="en-CA"/>
              </w:rPr>
              <w:t xml:space="preserve"> Core</w:t>
            </w:r>
          </w:p>
        </w:tc>
      </w:tr>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Number of ECTS credits:</w:t>
            </w:r>
            <w:r w:rsidR="000257D3" w:rsidRPr="00D95ACA">
              <w:rPr>
                <w:rFonts w:ascii="Times New Roman" w:hAnsi="Times New Roman"/>
                <w:b/>
                <w:bCs/>
                <w:sz w:val="20"/>
                <w:szCs w:val="20"/>
                <w:lang w:val="en-CA"/>
              </w:rPr>
              <w:t xml:space="preserve"> </w:t>
            </w:r>
            <w:r w:rsidR="00D95ACA" w:rsidRPr="00D95ACA">
              <w:rPr>
                <w:rFonts w:ascii="Times New Roman" w:hAnsi="Times New Roman"/>
                <w:b/>
                <w:bCs/>
                <w:sz w:val="20"/>
                <w:szCs w:val="20"/>
                <w:lang w:val="en-CA"/>
              </w:rPr>
              <w:t>17</w:t>
            </w:r>
          </w:p>
        </w:tc>
      </w:tr>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Conditions:</w:t>
            </w:r>
            <w:r w:rsidR="000257D3" w:rsidRPr="00D95ACA">
              <w:rPr>
                <w:rFonts w:ascii="Times New Roman" w:hAnsi="Times New Roman"/>
                <w:bCs/>
                <w:sz w:val="20"/>
                <w:szCs w:val="20"/>
                <w:lang w:val="en-CA"/>
              </w:rPr>
              <w:t xml:space="preserve"> </w:t>
            </w:r>
            <w:r w:rsidR="00D95ACA" w:rsidRPr="00D95ACA">
              <w:rPr>
                <w:rFonts w:ascii="Times New Roman" w:hAnsi="Times New Roman"/>
                <w:bCs/>
                <w:sz w:val="20"/>
                <w:szCs w:val="20"/>
                <w:lang w:val="en-CA"/>
              </w:rPr>
              <w:t xml:space="preserve">Previously achieved </w:t>
            </w:r>
            <w:r w:rsidR="00E149E2">
              <w:rPr>
                <w:rFonts w:ascii="Times New Roman" w:hAnsi="Times New Roman"/>
                <w:bCs/>
                <w:sz w:val="20"/>
                <w:szCs w:val="20"/>
                <w:lang w:val="en-CA"/>
              </w:rPr>
              <w:t>103</w:t>
            </w:r>
            <w:r w:rsidR="00D95ACA" w:rsidRPr="00D95ACA">
              <w:rPr>
                <w:rFonts w:ascii="Times New Roman" w:hAnsi="Times New Roman"/>
                <w:bCs/>
                <w:sz w:val="20"/>
                <w:szCs w:val="20"/>
                <w:lang w:val="en-CA"/>
              </w:rPr>
              <w:t xml:space="preserve"> ECTS in the study program</w:t>
            </w:r>
          </w:p>
        </w:tc>
      </w:tr>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Subject goal</w:t>
            </w:r>
          </w:p>
          <w:p w:rsidR="00333769" w:rsidRPr="00D95ACA" w:rsidRDefault="00D95ACA" w:rsidP="000257D3">
            <w:pPr>
              <w:tabs>
                <w:tab w:val="left" w:pos="567"/>
              </w:tabs>
              <w:spacing w:after="60"/>
              <w:rPr>
                <w:rFonts w:ascii="Times New Roman" w:hAnsi="Times New Roman"/>
                <w:b/>
                <w:bCs/>
                <w:sz w:val="20"/>
                <w:szCs w:val="20"/>
                <w:lang w:val="en-CA"/>
              </w:rPr>
            </w:pPr>
            <w:r w:rsidRPr="00F65348">
              <w:rPr>
                <w:rFonts w:ascii="Times New Roman" w:hAnsi="Times New Roman"/>
                <w:bCs/>
                <w:sz w:val="20"/>
                <w:szCs w:val="20"/>
              </w:rPr>
              <w:t xml:space="preserve">To show that the student has mastered the knowledge and acquired competencies needed for independent work in </w:t>
            </w:r>
            <w:r>
              <w:rPr>
                <w:rFonts w:ascii="Times New Roman" w:hAnsi="Times New Roman"/>
                <w:bCs/>
                <w:sz w:val="20"/>
                <w:szCs w:val="20"/>
              </w:rPr>
              <w:t xml:space="preserve">the </w:t>
            </w:r>
            <w:r w:rsidRPr="00F65348">
              <w:rPr>
                <w:rFonts w:ascii="Times New Roman" w:hAnsi="Times New Roman"/>
                <w:bCs/>
                <w:sz w:val="20"/>
                <w:szCs w:val="20"/>
              </w:rPr>
              <w:t xml:space="preserve">field of </w:t>
            </w:r>
            <w:r>
              <w:rPr>
                <w:rFonts w:ascii="Times New Roman" w:hAnsi="Times New Roman"/>
                <w:bCs/>
                <w:sz w:val="20"/>
                <w:szCs w:val="20"/>
              </w:rPr>
              <w:t>d</w:t>
            </w:r>
            <w:r w:rsidRPr="00993A75">
              <w:rPr>
                <w:rFonts w:ascii="Times New Roman" w:hAnsi="Times New Roman"/>
                <w:bCs/>
                <w:sz w:val="20"/>
                <w:szCs w:val="20"/>
              </w:rPr>
              <w:t xml:space="preserve">ata </w:t>
            </w:r>
            <w:r>
              <w:rPr>
                <w:rFonts w:ascii="Times New Roman" w:hAnsi="Times New Roman"/>
                <w:bCs/>
                <w:sz w:val="20"/>
                <w:szCs w:val="20"/>
              </w:rPr>
              <w:t>a</w:t>
            </w:r>
            <w:r w:rsidRPr="00993A75">
              <w:rPr>
                <w:rFonts w:ascii="Times New Roman" w:hAnsi="Times New Roman"/>
                <w:bCs/>
                <w:sz w:val="20"/>
                <w:szCs w:val="20"/>
              </w:rPr>
              <w:t xml:space="preserve">nalytics in </w:t>
            </w:r>
            <w:r>
              <w:rPr>
                <w:rFonts w:ascii="Times New Roman" w:hAnsi="Times New Roman"/>
                <w:bCs/>
                <w:sz w:val="20"/>
                <w:szCs w:val="20"/>
              </w:rPr>
              <w:t>b</w:t>
            </w:r>
            <w:r w:rsidRPr="00993A75">
              <w:rPr>
                <w:rFonts w:ascii="Times New Roman" w:hAnsi="Times New Roman"/>
                <w:bCs/>
                <w:sz w:val="20"/>
                <w:szCs w:val="20"/>
              </w:rPr>
              <w:t>usiness</w:t>
            </w:r>
            <w:r w:rsidRPr="00F65348">
              <w:rPr>
                <w:rFonts w:ascii="Times New Roman" w:hAnsi="Times New Roman"/>
                <w:bCs/>
                <w:sz w:val="20"/>
                <w:szCs w:val="20"/>
              </w:rPr>
              <w:t xml:space="preserve">. Introducing students to the realization of the project from idea to implementation, and final confirmation of student competencies in the selected field of economics. Training students for independent research and practical work in the field of </w:t>
            </w:r>
            <w:r w:rsidRPr="00993A75">
              <w:rPr>
                <w:rFonts w:ascii="Times New Roman" w:hAnsi="Times New Roman"/>
                <w:bCs/>
                <w:sz w:val="20"/>
                <w:szCs w:val="20"/>
              </w:rPr>
              <w:t>data analytics</w:t>
            </w:r>
            <w:r w:rsidRPr="00F65348">
              <w:rPr>
                <w:rFonts w:ascii="Times New Roman" w:hAnsi="Times New Roman"/>
                <w:bCs/>
                <w:sz w:val="20"/>
                <w:szCs w:val="20"/>
              </w:rPr>
              <w:t>, training for the use of scientific and professional literature.</w:t>
            </w:r>
          </w:p>
        </w:tc>
      </w:tr>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 xml:space="preserve">Outcome of the subject </w:t>
            </w:r>
          </w:p>
          <w:p w:rsidR="00D95ACA" w:rsidRPr="008C32FF" w:rsidRDefault="00D95ACA" w:rsidP="00D95ACA">
            <w:pPr>
              <w:tabs>
                <w:tab w:val="left" w:pos="567"/>
              </w:tabs>
              <w:spacing w:after="60"/>
              <w:jc w:val="both"/>
              <w:rPr>
                <w:rFonts w:ascii="Times New Roman" w:hAnsi="Times New Roman"/>
                <w:bCs/>
                <w:sz w:val="20"/>
                <w:szCs w:val="20"/>
              </w:rPr>
            </w:pPr>
            <w:r w:rsidRPr="008C32FF">
              <w:rPr>
                <w:rFonts w:ascii="Times New Roman" w:hAnsi="Times New Roman"/>
                <w:bCs/>
                <w:sz w:val="20"/>
                <w:szCs w:val="20"/>
              </w:rPr>
              <w:t xml:space="preserve">The final work is a professional work of the student in which he shows that he </w:t>
            </w:r>
            <w:r w:rsidR="00DC2956">
              <w:rPr>
                <w:rFonts w:ascii="Times New Roman" w:hAnsi="Times New Roman"/>
                <w:bCs/>
                <w:sz w:val="20"/>
                <w:szCs w:val="20"/>
              </w:rPr>
              <w:t>can</w:t>
            </w:r>
            <w:r w:rsidRPr="008C32FF">
              <w:rPr>
                <w:rFonts w:ascii="Times New Roman" w:hAnsi="Times New Roman"/>
                <w:bCs/>
                <w:sz w:val="20"/>
                <w:szCs w:val="20"/>
              </w:rPr>
              <w:t xml:space="preserve"> integrate and apply the acquired knowledge in solving specific problems in the field of </w:t>
            </w:r>
            <w:r w:rsidRPr="00993A75">
              <w:rPr>
                <w:rFonts w:ascii="Times New Roman" w:hAnsi="Times New Roman"/>
                <w:bCs/>
                <w:sz w:val="20"/>
                <w:szCs w:val="20"/>
              </w:rPr>
              <w:t>data analytics</w:t>
            </w:r>
            <w:r w:rsidRPr="008C32FF">
              <w:rPr>
                <w:rFonts w:ascii="Times New Roman" w:hAnsi="Times New Roman"/>
                <w:bCs/>
                <w:sz w:val="20"/>
                <w:szCs w:val="20"/>
              </w:rPr>
              <w:t>. The outcome of the final work is reflected in the following:</w:t>
            </w:r>
          </w:p>
          <w:p w:rsidR="00D95ACA" w:rsidRPr="008C32FF" w:rsidRDefault="00D95ACA" w:rsidP="00D95ACA">
            <w:pPr>
              <w:tabs>
                <w:tab w:val="left" w:pos="567"/>
              </w:tabs>
              <w:jc w:val="both"/>
              <w:rPr>
                <w:rFonts w:ascii="Times New Roman" w:hAnsi="Times New Roman"/>
                <w:bCs/>
                <w:sz w:val="20"/>
                <w:szCs w:val="20"/>
              </w:rPr>
            </w:pPr>
            <w:r w:rsidRPr="008C32FF">
              <w:rPr>
                <w:rFonts w:ascii="Times New Roman" w:hAnsi="Times New Roman"/>
                <w:bCs/>
                <w:sz w:val="20"/>
                <w:szCs w:val="20"/>
              </w:rPr>
              <w:t xml:space="preserve">- developing competencies for dealing with issues in the field of </w:t>
            </w:r>
            <w:r w:rsidRPr="00993A75">
              <w:rPr>
                <w:rFonts w:ascii="Times New Roman" w:hAnsi="Times New Roman"/>
                <w:bCs/>
                <w:sz w:val="20"/>
                <w:szCs w:val="20"/>
              </w:rPr>
              <w:t>data analytics</w:t>
            </w:r>
            <w:r>
              <w:t xml:space="preserve"> </w:t>
            </w:r>
            <w:r w:rsidRPr="00993A75">
              <w:rPr>
                <w:rFonts w:ascii="Times New Roman" w:hAnsi="Times New Roman"/>
                <w:bCs/>
                <w:sz w:val="20"/>
                <w:szCs w:val="20"/>
              </w:rPr>
              <w:t>in business</w:t>
            </w:r>
            <w:r w:rsidRPr="008C32FF">
              <w:rPr>
                <w:rFonts w:ascii="Times New Roman" w:hAnsi="Times New Roman"/>
                <w:bCs/>
                <w:sz w:val="20"/>
                <w:szCs w:val="20"/>
              </w:rPr>
              <w:t>,</w:t>
            </w:r>
          </w:p>
          <w:p w:rsidR="00D95ACA" w:rsidRPr="008C32FF" w:rsidRDefault="00D95ACA" w:rsidP="00D95ACA">
            <w:pPr>
              <w:tabs>
                <w:tab w:val="left" w:pos="567"/>
              </w:tabs>
              <w:jc w:val="both"/>
              <w:rPr>
                <w:rFonts w:ascii="Times New Roman" w:hAnsi="Times New Roman"/>
                <w:bCs/>
                <w:sz w:val="20"/>
                <w:szCs w:val="20"/>
              </w:rPr>
            </w:pPr>
            <w:r w:rsidRPr="008C32FF">
              <w:rPr>
                <w:rFonts w:ascii="Times New Roman" w:hAnsi="Times New Roman"/>
                <w:bCs/>
                <w:sz w:val="20"/>
                <w:szCs w:val="20"/>
              </w:rPr>
              <w:t>- acquisition of academic skills for the application of acquired theoretical knowledge,</w:t>
            </w:r>
          </w:p>
          <w:p w:rsidR="00D95ACA" w:rsidRPr="008C32FF" w:rsidRDefault="00D95ACA" w:rsidP="00D95ACA">
            <w:pPr>
              <w:tabs>
                <w:tab w:val="left" w:pos="567"/>
              </w:tabs>
              <w:jc w:val="both"/>
              <w:rPr>
                <w:rFonts w:ascii="Times New Roman" w:hAnsi="Times New Roman"/>
                <w:bCs/>
                <w:sz w:val="20"/>
                <w:szCs w:val="20"/>
              </w:rPr>
            </w:pPr>
            <w:r w:rsidRPr="008C32FF">
              <w:rPr>
                <w:rFonts w:ascii="Times New Roman" w:hAnsi="Times New Roman"/>
                <w:bCs/>
                <w:sz w:val="20"/>
                <w:szCs w:val="20"/>
              </w:rPr>
              <w:t>- development of creative abilities and mastering specific practical skills needed to perform tasks in the field of economics,</w:t>
            </w:r>
          </w:p>
          <w:p w:rsidR="00D95ACA" w:rsidRPr="008C32FF" w:rsidRDefault="00D95ACA" w:rsidP="00D95ACA">
            <w:pPr>
              <w:tabs>
                <w:tab w:val="left" w:pos="567"/>
              </w:tabs>
              <w:jc w:val="both"/>
              <w:rPr>
                <w:rFonts w:ascii="Times New Roman" w:hAnsi="Times New Roman"/>
                <w:bCs/>
                <w:sz w:val="20"/>
                <w:szCs w:val="20"/>
              </w:rPr>
            </w:pPr>
            <w:r w:rsidRPr="008C32FF">
              <w:rPr>
                <w:rFonts w:ascii="Times New Roman" w:hAnsi="Times New Roman"/>
                <w:bCs/>
                <w:sz w:val="20"/>
                <w:szCs w:val="20"/>
              </w:rPr>
              <w:t xml:space="preserve">- </w:t>
            </w:r>
            <w:r>
              <w:rPr>
                <w:rFonts w:ascii="Times New Roman" w:hAnsi="Times New Roman"/>
                <w:bCs/>
                <w:sz w:val="20"/>
                <w:szCs w:val="20"/>
              </w:rPr>
              <w:t xml:space="preserve">the </w:t>
            </w:r>
            <w:r w:rsidRPr="008C32FF">
              <w:rPr>
                <w:rFonts w:ascii="Times New Roman" w:hAnsi="Times New Roman"/>
                <w:bCs/>
                <w:sz w:val="20"/>
                <w:szCs w:val="20"/>
              </w:rPr>
              <w:t>ability to apply the knowledge acquired by studying the literature in solving a specific problem,</w:t>
            </w:r>
          </w:p>
          <w:p w:rsidR="00D95ACA" w:rsidRPr="008C32FF" w:rsidRDefault="00D95ACA" w:rsidP="00D95ACA">
            <w:pPr>
              <w:tabs>
                <w:tab w:val="left" w:pos="567"/>
              </w:tabs>
              <w:jc w:val="both"/>
              <w:rPr>
                <w:rFonts w:ascii="Times New Roman" w:hAnsi="Times New Roman"/>
                <w:bCs/>
                <w:sz w:val="20"/>
                <w:szCs w:val="20"/>
              </w:rPr>
            </w:pPr>
            <w:r w:rsidRPr="008C32FF">
              <w:rPr>
                <w:rFonts w:ascii="Times New Roman" w:hAnsi="Times New Roman"/>
                <w:bCs/>
                <w:sz w:val="20"/>
                <w:szCs w:val="20"/>
              </w:rPr>
              <w:t>- ability to present the results of the final work to the professional and general public,</w:t>
            </w:r>
          </w:p>
          <w:p w:rsidR="00D95ACA" w:rsidRPr="008C32FF" w:rsidRDefault="00D95ACA" w:rsidP="00D95ACA">
            <w:pPr>
              <w:tabs>
                <w:tab w:val="left" w:pos="567"/>
              </w:tabs>
              <w:jc w:val="both"/>
              <w:rPr>
                <w:rFonts w:ascii="Times New Roman" w:hAnsi="Times New Roman"/>
                <w:bCs/>
                <w:sz w:val="20"/>
                <w:szCs w:val="20"/>
              </w:rPr>
            </w:pPr>
            <w:r w:rsidRPr="008C32FF">
              <w:rPr>
                <w:rFonts w:ascii="Times New Roman" w:hAnsi="Times New Roman"/>
                <w:bCs/>
                <w:sz w:val="20"/>
                <w:szCs w:val="20"/>
              </w:rPr>
              <w:t xml:space="preserve">- understanding and application of knowledge </w:t>
            </w:r>
            <w:r w:rsidRPr="00993A75">
              <w:rPr>
                <w:rFonts w:ascii="Times New Roman" w:hAnsi="Times New Roman"/>
                <w:bCs/>
                <w:sz w:val="20"/>
                <w:szCs w:val="20"/>
              </w:rPr>
              <w:t xml:space="preserve">in the field of data analytics in business </w:t>
            </w:r>
            <w:r w:rsidRPr="008C32FF">
              <w:rPr>
                <w:rFonts w:ascii="Times New Roman" w:hAnsi="Times New Roman"/>
                <w:bCs/>
                <w:sz w:val="20"/>
                <w:szCs w:val="20"/>
              </w:rPr>
              <w:t>in solving specific issues in this field,</w:t>
            </w:r>
          </w:p>
          <w:p w:rsidR="00333769" w:rsidRPr="00D95ACA" w:rsidRDefault="00D95ACA" w:rsidP="00D95ACA">
            <w:pPr>
              <w:pStyle w:val="NormalWeb"/>
              <w:tabs>
                <w:tab w:val="left" w:pos="702"/>
              </w:tabs>
              <w:spacing w:before="0" w:beforeAutospacing="0" w:after="0" w:afterAutospacing="0"/>
              <w:rPr>
                <w:b/>
                <w:bCs/>
                <w:sz w:val="20"/>
                <w:szCs w:val="20"/>
                <w:lang w:val="en-CA"/>
              </w:rPr>
            </w:pPr>
            <w:r w:rsidRPr="008C32FF">
              <w:rPr>
                <w:bCs/>
                <w:sz w:val="20"/>
                <w:szCs w:val="20"/>
                <w:lang w:val="en-US"/>
              </w:rPr>
              <w:t>- ability to collect, interpret and process empirical data, as well as the implementation and application of market research results</w:t>
            </w:r>
          </w:p>
        </w:tc>
      </w:tr>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Subject content</w:t>
            </w:r>
          </w:p>
          <w:p w:rsidR="00D95ACA" w:rsidRPr="00677657" w:rsidRDefault="00D95ACA" w:rsidP="00D95ACA">
            <w:pPr>
              <w:tabs>
                <w:tab w:val="left" w:pos="567"/>
              </w:tabs>
              <w:spacing w:after="60"/>
              <w:jc w:val="both"/>
              <w:rPr>
                <w:rFonts w:ascii="Times New Roman" w:hAnsi="Times New Roman"/>
                <w:sz w:val="20"/>
                <w:szCs w:val="20"/>
              </w:rPr>
            </w:pPr>
            <w:r w:rsidRPr="00677657">
              <w:rPr>
                <w:rFonts w:ascii="Times New Roman" w:hAnsi="Times New Roman"/>
                <w:sz w:val="20"/>
                <w:szCs w:val="20"/>
              </w:rPr>
              <w:t>The final work is a research work of the student in which he meet</w:t>
            </w:r>
            <w:r>
              <w:rPr>
                <w:rFonts w:ascii="Times New Roman" w:hAnsi="Times New Roman"/>
                <w:sz w:val="20"/>
                <w:szCs w:val="20"/>
              </w:rPr>
              <w:t>s</w:t>
            </w:r>
            <w:r w:rsidRPr="00677657">
              <w:rPr>
                <w:rFonts w:ascii="Times New Roman" w:hAnsi="Times New Roman"/>
                <w:sz w:val="20"/>
                <w:szCs w:val="20"/>
              </w:rPr>
              <w:t xml:space="preserve"> the research methodology </w:t>
            </w:r>
            <w:r w:rsidRPr="00993A75">
              <w:rPr>
                <w:rFonts w:ascii="Times New Roman" w:hAnsi="Times New Roman"/>
                <w:sz w:val="20"/>
                <w:szCs w:val="20"/>
              </w:rPr>
              <w:t>in the field of data analytics in business</w:t>
            </w:r>
            <w:r w:rsidRPr="00677657">
              <w:rPr>
                <w:rFonts w:ascii="Times New Roman" w:hAnsi="Times New Roman"/>
                <w:sz w:val="20"/>
                <w:szCs w:val="20"/>
              </w:rPr>
              <w:t>. After the research, the student prepares a final paper in the form that contains the following chapters: Introduction, Theoretical part, Empirical part, Results and discussion, Conclusion, Literature review.</w:t>
            </w:r>
          </w:p>
          <w:p w:rsidR="00D95ACA" w:rsidRPr="00677657" w:rsidRDefault="00D95ACA" w:rsidP="00D95ACA">
            <w:pPr>
              <w:tabs>
                <w:tab w:val="left" w:pos="567"/>
              </w:tabs>
              <w:spacing w:after="60"/>
              <w:jc w:val="both"/>
              <w:rPr>
                <w:rFonts w:ascii="Times New Roman" w:hAnsi="Times New Roman"/>
                <w:sz w:val="20"/>
                <w:szCs w:val="20"/>
              </w:rPr>
            </w:pPr>
            <w:r w:rsidRPr="00677657">
              <w:rPr>
                <w:rFonts w:ascii="Times New Roman" w:hAnsi="Times New Roman"/>
                <w:sz w:val="20"/>
                <w:szCs w:val="20"/>
              </w:rPr>
              <w:t>The abstract of the paper is written in Serbian and English. The introduction presents the theoretical foundations of the problem, issues needed to be discussed or hypotheses to be tested, methodological foundations of the work</w:t>
            </w:r>
            <w:r w:rsidR="00DC2956">
              <w:rPr>
                <w:rFonts w:ascii="Times New Roman" w:hAnsi="Times New Roman"/>
                <w:sz w:val="20"/>
                <w:szCs w:val="20"/>
              </w:rPr>
              <w:t>,</w:t>
            </w:r>
            <w:r w:rsidRPr="00677657">
              <w:rPr>
                <w:rFonts w:ascii="Times New Roman" w:hAnsi="Times New Roman"/>
                <w:sz w:val="20"/>
                <w:szCs w:val="20"/>
              </w:rPr>
              <w:t xml:space="preserve"> and presents the content of the work in parts. The student deals with the topic of the paper in the main part (elaboration) of the final paper. It contains an overview of theoretical settings and practical (illustrative examples, usually original) results related to a given topic. Each chapter of the final work contains a certain introductory consideration, as well as the corresponding conclusions. The material should be presented concisely, with the use of appropriate literature. The literature used is clearly stated, it is used adequately, with constant determination according to the statements from the literature. The conclusion presents the results obtained in the paper, its originality, limitations, as well as possible directions for further consideration of the problem and some possible controversies related to the discussed topic. This is followed by a list of references that includes a summary of all bibliographic sources used in the preparation of the final paper.</w:t>
            </w:r>
          </w:p>
          <w:p w:rsidR="00333769" w:rsidRPr="00D95ACA" w:rsidRDefault="00D95ACA" w:rsidP="00D95ACA">
            <w:pPr>
              <w:tabs>
                <w:tab w:val="left" w:pos="567"/>
              </w:tabs>
              <w:spacing w:after="60"/>
              <w:rPr>
                <w:rFonts w:ascii="Times New Roman" w:hAnsi="Times New Roman"/>
                <w:sz w:val="20"/>
                <w:szCs w:val="20"/>
                <w:lang w:val="en-CA"/>
              </w:rPr>
            </w:pPr>
            <w:r w:rsidRPr="00677657">
              <w:rPr>
                <w:rFonts w:ascii="Times New Roman" w:hAnsi="Times New Roman"/>
                <w:sz w:val="20"/>
                <w:szCs w:val="20"/>
              </w:rPr>
              <w:t>After completing the work, the candidate submits the work to a mentor who evaluates the work, gives possible remarks</w:t>
            </w:r>
            <w:r w:rsidR="00DC2956">
              <w:rPr>
                <w:rFonts w:ascii="Times New Roman" w:hAnsi="Times New Roman"/>
                <w:sz w:val="20"/>
                <w:szCs w:val="20"/>
              </w:rPr>
              <w:t>,</w:t>
            </w:r>
            <w:r w:rsidRPr="00677657">
              <w:rPr>
                <w:rFonts w:ascii="Times New Roman" w:hAnsi="Times New Roman"/>
                <w:sz w:val="20"/>
                <w:szCs w:val="20"/>
              </w:rPr>
              <w:t xml:space="preserve"> and suggests corrections. After a positive report from the mentor, a commission is formed and the public defense of the final paper is approved.</w:t>
            </w:r>
          </w:p>
        </w:tc>
      </w:tr>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 xml:space="preserve">Literature </w:t>
            </w:r>
          </w:p>
          <w:p w:rsidR="00333769" w:rsidRPr="00D95ACA" w:rsidRDefault="00D95ACA" w:rsidP="005E7300">
            <w:pPr>
              <w:tabs>
                <w:tab w:val="left" w:pos="612"/>
                <w:tab w:val="left" w:pos="792"/>
              </w:tabs>
              <w:spacing w:after="60"/>
              <w:rPr>
                <w:rFonts w:ascii="Times New Roman" w:hAnsi="Times New Roman"/>
                <w:sz w:val="20"/>
                <w:szCs w:val="20"/>
                <w:lang w:val="en-CA"/>
              </w:rPr>
            </w:pPr>
            <w:r w:rsidRPr="00D95ACA">
              <w:rPr>
                <w:rFonts w:ascii="Times New Roman" w:hAnsi="Times New Roman"/>
                <w:sz w:val="20"/>
                <w:szCs w:val="20"/>
                <w:lang w:val="en-CA"/>
              </w:rPr>
              <w:t>Literature of relevant fields, professional periodicals, Internet, etc.</w:t>
            </w:r>
          </w:p>
        </w:tc>
      </w:tr>
      <w:tr w:rsidR="00333769" w:rsidRPr="00D95ACA" w:rsidTr="00D95ACA">
        <w:trPr>
          <w:trHeight w:val="218"/>
          <w:jc w:val="center"/>
        </w:trPr>
        <w:tc>
          <w:tcPr>
            <w:tcW w:w="3304" w:type="dxa"/>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Number of active teaching classes</w:t>
            </w:r>
          </w:p>
        </w:tc>
        <w:tc>
          <w:tcPr>
            <w:tcW w:w="3326" w:type="dxa"/>
            <w:gridSpan w:val="2"/>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sz w:val="20"/>
                <w:szCs w:val="20"/>
                <w:lang w:val="en-CA"/>
              </w:rPr>
              <w:t>Theoretical teaching:</w:t>
            </w:r>
            <w:r w:rsidR="000257D3" w:rsidRPr="00D95ACA">
              <w:rPr>
                <w:rFonts w:ascii="Times New Roman" w:hAnsi="Times New Roman"/>
                <w:b/>
                <w:sz w:val="20"/>
                <w:szCs w:val="20"/>
                <w:lang w:val="en-CA"/>
              </w:rPr>
              <w:t xml:space="preserve"> </w:t>
            </w:r>
          </w:p>
        </w:tc>
        <w:tc>
          <w:tcPr>
            <w:tcW w:w="3445" w:type="dxa"/>
            <w:gridSpan w:val="2"/>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sz w:val="20"/>
                <w:szCs w:val="20"/>
                <w:lang w:val="en-CA"/>
              </w:rPr>
              <w:t>Practical teaching:</w:t>
            </w:r>
            <w:r w:rsidR="000257D3" w:rsidRPr="00D95ACA">
              <w:rPr>
                <w:rFonts w:ascii="Times New Roman" w:hAnsi="Times New Roman"/>
                <w:b/>
                <w:sz w:val="20"/>
                <w:szCs w:val="20"/>
                <w:lang w:val="en-CA"/>
              </w:rPr>
              <w:t xml:space="preserve"> </w:t>
            </w:r>
          </w:p>
        </w:tc>
      </w:tr>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Method of carrying out the teaching</w:t>
            </w:r>
          </w:p>
          <w:p w:rsidR="00333769" w:rsidRPr="00D95ACA" w:rsidRDefault="00D95ACA" w:rsidP="00D95ACA">
            <w:pPr>
              <w:tabs>
                <w:tab w:val="left" w:pos="567"/>
              </w:tabs>
              <w:spacing w:after="60"/>
              <w:jc w:val="both"/>
              <w:rPr>
                <w:rFonts w:ascii="Times New Roman" w:hAnsi="Times New Roman"/>
                <w:sz w:val="20"/>
                <w:szCs w:val="20"/>
                <w:lang w:val="en-CA"/>
              </w:rPr>
            </w:pPr>
            <w:r w:rsidRPr="00D95ACA">
              <w:rPr>
                <w:rFonts w:ascii="Times New Roman" w:hAnsi="Times New Roman"/>
                <w:sz w:val="20"/>
                <w:szCs w:val="20"/>
                <w:lang w:val="uz-Cyrl-UZ"/>
              </w:rPr>
              <w:t xml:space="preserve">Study research work, consultation discussions, comparative analysis, individual </w:t>
            </w:r>
            <w:r w:rsidRPr="00D95ACA">
              <w:rPr>
                <w:rFonts w:ascii="Times New Roman" w:hAnsi="Times New Roman"/>
                <w:sz w:val="20"/>
                <w:szCs w:val="20"/>
              </w:rPr>
              <w:t>presentations</w:t>
            </w:r>
            <w:r>
              <w:rPr>
                <w:rFonts w:ascii="Times New Roman" w:hAnsi="Times New Roman"/>
                <w:sz w:val="20"/>
                <w:szCs w:val="20"/>
              </w:rPr>
              <w:t>,</w:t>
            </w:r>
            <w:r w:rsidRPr="00D95ACA">
              <w:rPr>
                <w:rFonts w:ascii="Times New Roman" w:hAnsi="Times New Roman"/>
                <w:sz w:val="20"/>
                <w:szCs w:val="20"/>
              </w:rPr>
              <w:t xml:space="preserve"> </w:t>
            </w:r>
            <w:r w:rsidRPr="00D95ACA">
              <w:rPr>
                <w:rFonts w:ascii="Times New Roman" w:hAnsi="Times New Roman"/>
                <w:sz w:val="20"/>
                <w:szCs w:val="20"/>
                <w:lang w:val="uz-Cyrl-UZ"/>
              </w:rPr>
              <w:t xml:space="preserve">and presentations of collected material and ideas </w:t>
            </w:r>
            <w:r w:rsidRPr="00D95ACA">
              <w:rPr>
                <w:rFonts w:ascii="Times New Roman" w:hAnsi="Times New Roman"/>
                <w:sz w:val="20"/>
                <w:szCs w:val="20"/>
              </w:rPr>
              <w:t>by mentoring</w:t>
            </w:r>
            <w:r w:rsidRPr="00D95ACA">
              <w:rPr>
                <w:rFonts w:ascii="Times New Roman" w:hAnsi="Times New Roman"/>
                <w:sz w:val="20"/>
                <w:szCs w:val="20"/>
                <w:lang w:val="uz-Cyrl-UZ"/>
              </w:rPr>
              <w:t>, interactive, practical, laboratory, individual work</w:t>
            </w:r>
            <w:r w:rsidRPr="00D95ACA">
              <w:rPr>
                <w:rFonts w:ascii="Times New Roman" w:hAnsi="Times New Roman"/>
                <w:sz w:val="20"/>
                <w:szCs w:val="20"/>
              </w:rPr>
              <w:t>.</w:t>
            </w:r>
          </w:p>
        </w:tc>
      </w:tr>
      <w:tr w:rsidR="00333769" w:rsidRPr="00D95ACA" w:rsidTr="00D95ACA">
        <w:trPr>
          <w:trHeight w:val="218"/>
          <w:jc w:val="center"/>
        </w:trPr>
        <w:tc>
          <w:tcPr>
            <w:tcW w:w="10075"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Evaluation of knowledge (maximum number of points 100)</w:t>
            </w:r>
          </w:p>
        </w:tc>
      </w:tr>
      <w:tr w:rsidR="00333769" w:rsidRPr="00D95ACA" w:rsidTr="00522FF9">
        <w:trPr>
          <w:trHeight w:val="287"/>
          <w:jc w:val="center"/>
        </w:trPr>
        <w:tc>
          <w:tcPr>
            <w:tcW w:w="3304" w:type="dxa"/>
            <w:vAlign w:val="center"/>
          </w:tcPr>
          <w:p w:rsidR="00333769" w:rsidRPr="00D95ACA" w:rsidRDefault="00333769" w:rsidP="00522FF9">
            <w:pPr>
              <w:tabs>
                <w:tab w:val="left" w:pos="567"/>
              </w:tabs>
              <w:rPr>
                <w:rFonts w:ascii="Times New Roman" w:hAnsi="Times New Roman"/>
                <w:b/>
                <w:iCs/>
                <w:sz w:val="20"/>
                <w:szCs w:val="20"/>
                <w:lang w:val="en-CA"/>
              </w:rPr>
            </w:pPr>
            <w:r w:rsidRPr="00D95ACA">
              <w:rPr>
                <w:rFonts w:ascii="Times New Roman" w:hAnsi="Times New Roman"/>
                <w:b/>
                <w:iCs/>
                <w:sz w:val="20"/>
                <w:szCs w:val="20"/>
                <w:lang w:val="en-CA"/>
              </w:rPr>
              <w:t>Pre-exam obligations</w:t>
            </w:r>
          </w:p>
        </w:tc>
        <w:tc>
          <w:tcPr>
            <w:tcW w:w="2100" w:type="dxa"/>
            <w:vAlign w:val="center"/>
          </w:tcPr>
          <w:p w:rsidR="00333769" w:rsidRPr="00D95ACA" w:rsidRDefault="00333769" w:rsidP="00522FF9">
            <w:pPr>
              <w:tabs>
                <w:tab w:val="left" w:pos="567"/>
              </w:tabs>
              <w:rPr>
                <w:rFonts w:ascii="Times New Roman" w:hAnsi="Times New Roman"/>
                <w:b/>
                <w:bCs/>
                <w:sz w:val="20"/>
                <w:szCs w:val="20"/>
                <w:lang w:val="en-CA"/>
              </w:rPr>
            </w:pPr>
            <w:r w:rsidRPr="00D95ACA">
              <w:rPr>
                <w:rFonts w:ascii="Times New Roman" w:hAnsi="Times New Roman"/>
                <w:sz w:val="20"/>
                <w:szCs w:val="20"/>
                <w:lang w:val="en-CA"/>
              </w:rPr>
              <w:t>points</w:t>
            </w:r>
          </w:p>
        </w:tc>
        <w:tc>
          <w:tcPr>
            <w:tcW w:w="3347" w:type="dxa"/>
            <w:gridSpan w:val="2"/>
            <w:shd w:val="clear" w:color="auto" w:fill="auto"/>
            <w:vAlign w:val="center"/>
          </w:tcPr>
          <w:p w:rsidR="00333769" w:rsidRPr="00D95ACA" w:rsidRDefault="00333769" w:rsidP="00522FF9">
            <w:pPr>
              <w:tabs>
                <w:tab w:val="left" w:pos="567"/>
              </w:tabs>
              <w:rPr>
                <w:rFonts w:ascii="Times New Roman" w:hAnsi="Times New Roman"/>
                <w:b/>
                <w:bCs/>
                <w:sz w:val="20"/>
                <w:szCs w:val="20"/>
                <w:lang w:val="en-CA"/>
              </w:rPr>
            </w:pPr>
            <w:r w:rsidRPr="00D95ACA">
              <w:rPr>
                <w:rFonts w:ascii="Times New Roman" w:hAnsi="Times New Roman"/>
                <w:b/>
                <w:iCs/>
                <w:sz w:val="20"/>
                <w:szCs w:val="20"/>
                <w:lang w:val="en-CA"/>
              </w:rPr>
              <w:t xml:space="preserve">Final exam </w:t>
            </w:r>
          </w:p>
        </w:tc>
        <w:tc>
          <w:tcPr>
            <w:tcW w:w="1324" w:type="dxa"/>
            <w:shd w:val="clear" w:color="auto" w:fill="auto"/>
            <w:vAlign w:val="center"/>
          </w:tcPr>
          <w:p w:rsidR="00333769" w:rsidRPr="00D95ACA" w:rsidRDefault="00333769" w:rsidP="00522FF9">
            <w:pPr>
              <w:tabs>
                <w:tab w:val="left" w:pos="567"/>
              </w:tabs>
              <w:rPr>
                <w:rFonts w:ascii="Times New Roman" w:hAnsi="Times New Roman"/>
                <w:b/>
                <w:bCs/>
                <w:sz w:val="20"/>
                <w:szCs w:val="20"/>
                <w:lang w:val="en-CA"/>
              </w:rPr>
            </w:pPr>
            <w:r w:rsidRPr="00D95ACA">
              <w:rPr>
                <w:rFonts w:ascii="Times New Roman" w:hAnsi="Times New Roman"/>
                <w:sz w:val="20"/>
                <w:szCs w:val="20"/>
                <w:lang w:val="en-CA"/>
              </w:rPr>
              <w:t>points</w:t>
            </w:r>
          </w:p>
        </w:tc>
      </w:tr>
      <w:tr w:rsidR="000257D3" w:rsidRPr="00D95ACA" w:rsidTr="00D95ACA">
        <w:trPr>
          <w:trHeight w:val="218"/>
          <w:jc w:val="center"/>
        </w:trPr>
        <w:tc>
          <w:tcPr>
            <w:tcW w:w="3304" w:type="dxa"/>
            <w:vAlign w:val="center"/>
          </w:tcPr>
          <w:p w:rsidR="000257D3" w:rsidRPr="00D95ACA" w:rsidRDefault="00DC2956" w:rsidP="000257D3">
            <w:pPr>
              <w:tabs>
                <w:tab w:val="left" w:pos="567"/>
              </w:tabs>
              <w:spacing w:after="60"/>
              <w:rPr>
                <w:rFonts w:ascii="Times New Roman" w:hAnsi="Times New Roman"/>
                <w:i/>
                <w:iCs/>
                <w:sz w:val="20"/>
                <w:szCs w:val="20"/>
                <w:lang w:val="en-CA"/>
              </w:rPr>
            </w:pPr>
            <w:r>
              <w:rPr>
                <w:rFonts w:ascii="Times New Roman" w:hAnsi="Times New Roman"/>
                <w:bCs/>
                <w:sz w:val="20"/>
                <w:szCs w:val="20"/>
                <w:lang w:val="en-CA"/>
              </w:rPr>
              <w:t>A</w:t>
            </w:r>
            <w:r w:rsidRPr="00DC2956">
              <w:rPr>
                <w:rFonts w:ascii="Times New Roman" w:hAnsi="Times New Roman"/>
                <w:bCs/>
                <w:sz w:val="20"/>
                <w:szCs w:val="20"/>
                <w:lang w:val="en-CA"/>
              </w:rPr>
              <w:t>nswer questions</w:t>
            </w:r>
          </w:p>
        </w:tc>
        <w:tc>
          <w:tcPr>
            <w:tcW w:w="2100" w:type="dxa"/>
            <w:vAlign w:val="center"/>
          </w:tcPr>
          <w:p w:rsidR="000257D3" w:rsidRPr="00DC2956" w:rsidRDefault="00DC2956" w:rsidP="000257D3">
            <w:pPr>
              <w:tabs>
                <w:tab w:val="left" w:pos="567"/>
              </w:tabs>
              <w:spacing w:after="60"/>
              <w:rPr>
                <w:rFonts w:ascii="Times New Roman" w:hAnsi="Times New Roman"/>
                <w:sz w:val="20"/>
                <w:szCs w:val="20"/>
                <w:lang w:val="en-CA"/>
              </w:rPr>
            </w:pPr>
            <w:r w:rsidRPr="00DC2956">
              <w:rPr>
                <w:rFonts w:ascii="Times New Roman" w:hAnsi="Times New Roman"/>
                <w:sz w:val="20"/>
                <w:szCs w:val="20"/>
                <w:lang w:val="en-CA"/>
              </w:rPr>
              <w:t>30</w:t>
            </w:r>
          </w:p>
        </w:tc>
        <w:tc>
          <w:tcPr>
            <w:tcW w:w="3347" w:type="dxa"/>
            <w:gridSpan w:val="2"/>
            <w:shd w:val="clear" w:color="auto" w:fill="auto"/>
            <w:vAlign w:val="center"/>
          </w:tcPr>
          <w:p w:rsidR="000257D3" w:rsidRPr="00D95ACA" w:rsidRDefault="00DC2956" w:rsidP="000257D3">
            <w:pPr>
              <w:tabs>
                <w:tab w:val="left" w:pos="567"/>
              </w:tabs>
              <w:spacing w:after="60"/>
              <w:rPr>
                <w:rFonts w:ascii="Times New Roman" w:hAnsi="Times New Roman"/>
                <w:i/>
                <w:iCs/>
                <w:sz w:val="20"/>
                <w:szCs w:val="20"/>
                <w:lang w:val="en-CA"/>
              </w:rPr>
            </w:pPr>
            <w:r>
              <w:rPr>
                <w:rFonts w:ascii="Times New Roman" w:hAnsi="Times New Roman"/>
                <w:sz w:val="20"/>
                <w:szCs w:val="20"/>
                <w:lang w:val="en-CA"/>
              </w:rPr>
              <w:t>The written</w:t>
            </w:r>
            <w:r w:rsidRPr="00DC2956">
              <w:rPr>
                <w:rFonts w:ascii="Times New Roman" w:hAnsi="Times New Roman"/>
                <w:sz w:val="20"/>
                <w:szCs w:val="20"/>
                <w:lang w:val="en-CA"/>
              </w:rPr>
              <w:t xml:space="preserve"> part of the paper</w:t>
            </w:r>
          </w:p>
        </w:tc>
        <w:tc>
          <w:tcPr>
            <w:tcW w:w="1324" w:type="dxa"/>
            <w:shd w:val="clear" w:color="auto" w:fill="auto"/>
            <w:vAlign w:val="center"/>
          </w:tcPr>
          <w:p w:rsidR="000257D3" w:rsidRPr="00DC2956" w:rsidRDefault="00DC2956" w:rsidP="000257D3">
            <w:pPr>
              <w:tabs>
                <w:tab w:val="left" w:pos="567"/>
              </w:tabs>
              <w:spacing w:after="60"/>
              <w:rPr>
                <w:rFonts w:ascii="Times New Roman" w:hAnsi="Times New Roman"/>
                <w:sz w:val="20"/>
                <w:szCs w:val="20"/>
                <w:lang w:val="en-CA"/>
              </w:rPr>
            </w:pPr>
            <w:r w:rsidRPr="00DC2956">
              <w:rPr>
                <w:rFonts w:ascii="Times New Roman" w:hAnsi="Times New Roman"/>
                <w:sz w:val="20"/>
                <w:szCs w:val="20"/>
                <w:lang w:val="en-CA"/>
              </w:rPr>
              <w:t>40</w:t>
            </w:r>
          </w:p>
        </w:tc>
      </w:tr>
      <w:tr w:rsidR="000257D3" w:rsidRPr="00D95ACA" w:rsidTr="00D95ACA">
        <w:trPr>
          <w:trHeight w:val="218"/>
          <w:jc w:val="center"/>
        </w:trPr>
        <w:tc>
          <w:tcPr>
            <w:tcW w:w="3304" w:type="dxa"/>
            <w:vAlign w:val="center"/>
          </w:tcPr>
          <w:p w:rsidR="000257D3" w:rsidRPr="00D95ACA" w:rsidRDefault="000257D3" w:rsidP="000257D3">
            <w:pPr>
              <w:tabs>
                <w:tab w:val="left" w:pos="567"/>
              </w:tabs>
              <w:spacing w:after="60"/>
              <w:rPr>
                <w:rFonts w:ascii="Times New Roman" w:hAnsi="Times New Roman"/>
                <w:iCs/>
                <w:sz w:val="20"/>
                <w:szCs w:val="20"/>
                <w:lang w:val="en-CA"/>
              </w:rPr>
            </w:pPr>
          </w:p>
        </w:tc>
        <w:tc>
          <w:tcPr>
            <w:tcW w:w="2100" w:type="dxa"/>
            <w:vAlign w:val="center"/>
          </w:tcPr>
          <w:p w:rsidR="000257D3" w:rsidRPr="00DC2956" w:rsidRDefault="000257D3" w:rsidP="000257D3">
            <w:pPr>
              <w:tabs>
                <w:tab w:val="left" w:pos="567"/>
              </w:tabs>
              <w:spacing w:after="60"/>
              <w:rPr>
                <w:rFonts w:ascii="Times New Roman" w:hAnsi="Times New Roman"/>
                <w:b/>
                <w:bCs/>
                <w:sz w:val="20"/>
                <w:szCs w:val="20"/>
                <w:lang w:val="en-CA"/>
              </w:rPr>
            </w:pPr>
          </w:p>
        </w:tc>
        <w:tc>
          <w:tcPr>
            <w:tcW w:w="3347" w:type="dxa"/>
            <w:gridSpan w:val="2"/>
            <w:shd w:val="clear" w:color="auto" w:fill="auto"/>
            <w:vAlign w:val="center"/>
          </w:tcPr>
          <w:p w:rsidR="000257D3" w:rsidRPr="00DC2956" w:rsidRDefault="000257D3" w:rsidP="000257D3">
            <w:pPr>
              <w:tabs>
                <w:tab w:val="left" w:pos="567"/>
              </w:tabs>
              <w:spacing w:after="60"/>
              <w:rPr>
                <w:rFonts w:ascii="Times New Roman" w:hAnsi="Times New Roman"/>
                <w:sz w:val="20"/>
                <w:szCs w:val="20"/>
                <w:lang w:val="en-CA"/>
              </w:rPr>
            </w:pPr>
            <w:r w:rsidRPr="00DC2956">
              <w:rPr>
                <w:rFonts w:ascii="Times New Roman" w:hAnsi="Times New Roman"/>
                <w:sz w:val="20"/>
                <w:szCs w:val="20"/>
                <w:lang w:val="en-CA"/>
              </w:rPr>
              <w:t>Project presentation</w:t>
            </w:r>
          </w:p>
        </w:tc>
        <w:tc>
          <w:tcPr>
            <w:tcW w:w="1324" w:type="dxa"/>
            <w:shd w:val="clear" w:color="auto" w:fill="auto"/>
            <w:vAlign w:val="center"/>
          </w:tcPr>
          <w:p w:rsidR="000257D3" w:rsidRPr="00D95ACA" w:rsidRDefault="00DC2956" w:rsidP="000257D3">
            <w:pPr>
              <w:tabs>
                <w:tab w:val="left" w:pos="567"/>
              </w:tabs>
              <w:spacing w:after="60"/>
              <w:rPr>
                <w:rFonts w:ascii="Times New Roman" w:hAnsi="Times New Roman"/>
                <w:i/>
                <w:iCs/>
                <w:sz w:val="20"/>
                <w:szCs w:val="20"/>
                <w:lang w:val="en-CA"/>
              </w:rPr>
            </w:pPr>
            <w:r>
              <w:rPr>
                <w:rFonts w:ascii="Times New Roman" w:hAnsi="Times New Roman"/>
                <w:iCs/>
                <w:sz w:val="20"/>
                <w:szCs w:val="20"/>
                <w:lang w:val="en-CA"/>
              </w:rPr>
              <w:t>30</w:t>
            </w:r>
          </w:p>
        </w:tc>
      </w:tr>
    </w:tbl>
    <w:p w:rsidR="00D338C4" w:rsidRPr="00D95ACA" w:rsidRDefault="00D338C4" w:rsidP="00D95ACA">
      <w:pPr>
        <w:rPr>
          <w:lang w:val="en-CA"/>
        </w:rPr>
      </w:pPr>
    </w:p>
    <w:sectPr w:rsidR="00D338C4" w:rsidRPr="00D95ACA" w:rsidSect="00D95ACA">
      <w:pgSz w:w="11900" w:h="16840"/>
      <w:pgMar w:top="1152" w:right="1440" w:bottom="144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30092"/>
    <w:multiLevelType w:val="hybridMultilevel"/>
    <w:tmpl w:val="C1BE1ADA"/>
    <w:lvl w:ilvl="0" w:tplc="A69AF8A0">
      <w:start w:val="1"/>
      <w:numFmt w:val="decimal"/>
      <w:pStyle w:val="Literatura"/>
      <w:lvlText w:val="%1."/>
      <w:lvlJc w:val="left"/>
      <w:pPr>
        <w:ind w:left="340" w:hanging="340"/>
      </w:pPr>
      <w:rPr>
        <w:rFonts w:ascii="Cambria" w:hAnsi="Cambria" w:hint="default"/>
        <w:spacing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567112"/>
    <w:multiLevelType w:val="hybridMultilevel"/>
    <w:tmpl w:val="10C259CC"/>
    <w:lvl w:ilvl="0" w:tplc="61F2ED4E">
      <w:start w:val="1"/>
      <w:numFmt w:val="decimal"/>
      <w:lvlText w:val="%1."/>
      <w:lvlJc w:val="left"/>
      <w:pPr>
        <w:spacing w:before="100"/>
      </w:pPr>
      <w:rPr>
        <w:rFonts w:hint="default"/>
        <w:b w:val="0"/>
        <w:bCs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
    <w:nsid w:val="63DE78C1"/>
    <w:multiLevelType w:val="hybridMultilevel"/>
    <w:tmpl w:val="E20A4F78"/>
    <w:lvl w:ilvl="0" w:tplc="9F0E56FE">
      <w:start w:val="5"/>
      <w:numFmt w:val="bullet"/>
      <w:lvlText w:val="-"/>
      <w:lvlJc w:val="left"/>
      <w:pPr>
        <w:ind w:left="720" w:hanging="360"/>
      </w:pPr>
      <w:rPr>
        <w:rFonts w:ascii="Segoe UI" w:eastAsia="Times New Roman" w:hAnsi="Segoe UI" w:cs="Segoe UI"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333769"/>
    <w:rsid w:val="000257D3"/>
    <w:rsid w:val="00087773"/>
    <w:rsid w:val="00133DE1"/>
    <w:rsid w:val="001B3B03"/>
    <w:rsid w:val="00333769"/>
    <w:rsid w:val="00522FF9"/>
    <w:rsid w:val="005E7300"/>
    <w:rsid w:val="00636743"/>
    <w:rsid w:val="0071409B"/>
    <w:rsid w:val="008C0B5B"/>
    <w:rsid w:val="00A47AA0"/>
    <w:rsid w:val="00D338C4"/>
    <w:rsid w:val="00D95ACA"/>
    <w:rsid w:val="00DC2956"/>
    <w:rsid w:val="00E149E2"/>
    <w:rsid w:val="00E7519D"/>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69"/>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eratura">
    <w:name w:val="Literatura"/>
    <w:basedOn w:val="ListParagraph"/>
    <w:qFormat/>
    <w:rsid w:val="0071409B"/>
    <w:pPr>
      <w:numPr>
        <w:numId w:val="1"/>
      </w:numPr>
      <w:spacing w:after="120"/>
      <w:jc w:val="both"/>
    </w:pPr>
    <w:rPr>
      <w:rFonts w:ascii="Cambria" w:hAnsi="Cambria"/>
      <w:sz w:val="22"/>
      <w:szCs w:val="22"/>
      <w:lang w:val="en-GB"/>
    </w:rPr>
  </w:style>
  <w:style w:type="paragraph" w:styleId="ListParagraph">
    <w:name w:val="List Paragraph"/>
    <w:basedOn w:val="Normal"/>
    <w:uiPriority w:val="34"/>
    <w:qFormat/>
    <w:rsid w:val="0071409B"/>
    <w:pPr>
      <w:ind w:left="720"/>
      <w:contextualSpacing/>
    </w:pPr>
    <w:rPr>
      <w:rFonts w:asciiTheme="minorHAnsi" w:eastAsiaTheme="minorHAnsi" w:hAnsiTheme="minorHAnsi" w:cstheme="minorBidi"/>
      <w:sz w:val="24"/>
      <w:szCs w:val="24"/>
    </w:rPr>
  </w:style>
  <w:style w:type="paragraph" w:customStyle="1" w:styleId="Nasloviupoglavlju1">
    <w:name w:val="Naslovi u poglavlju 1"/>
    <w:basedOn w:val="Normal"/>
    <w:qFormat/>
    <w:rsid w:val="0071409B"/>
    <w:pPr>
      <w:spacing w:before="360" w:after="360"/>
      <w:jc w:val="both"/>
    </w:pPr>
    <w:rPr>
      <w:rFonts w:ascii="Cambria" w:eastAsiaTheme="minorHAnsi" w:hAnsi="Cambria" w:cstheme="minorBidi"/>
      <w:b/>
      <w:sz w:val="32"/>
      <w:szCs w:val="32"/>
    </w:rPr>
  </w:style>
  <w:style w:type="paragraph" w:customStyle="1" w:styleId="Tekstpoglavlja">
    <w:name w:val="Tekst poglavlja"/>
    <w:basedOn w:val="Normal"/>
    <w:qFormat/>
    <w:rsid w:val="0071409B"/>
    <w:pPr>
      <w:spacing w:after="120"/>
      <w:jc w:val="both"/>
    </w:pPr>
    <w:rPr>
      <w:rFonts w:ascii="Cambria" w:eastAsiaTheme="minorHAnsi" w:hAnsi="Cambria" w:cstheme="minorBidi"/>
      <w:sz w:val="24"/>
      <w:szCs w:val="24"/>
    </w:rPr>
  </w:style>
  <w:style w:type="paragraph" w:customStyle="1" w:styleId="Naslovpoglavlja">
    <w:name w:val="Naslov poglavlja"/>
    <w:basedOn w:val="Normal"/>
    <w:qFormat/>
    <w:rsid w:val="0071409B"/>
    <w:pPr>
      <w:spacing w:after="1440"/>
    </w:pPr>
    <w:rPr>
      <w:rFonts w:ascii="Cambria" w:eastAsiaTheme="minorHAnsi" w:hAnsi="Cambria" w:cstheme="minorBidi"/>
      <w:b/>
      <w:sz w:val="52"/>
      <w:szCs w:val="52"/>
    </w:rPr>
  </w:style>
  <w:style w:type="paragraph" w:customStyle="1" w:styleId="Nasloviupoglavlju2">
    <w:name w:val="Naslovi u poglavlju 2"/>
    <w:basedOn w:val="Nasloviupoglavlju1"/>
    <w:qFormat/>
    <w:rsid w:val="0071409B"/>
    <w:rPr>
      <w:sz w:val="24"/>
    </w:rPr>
  </w:style>
  <w:style w:type="paragraph" w:customStyle="1" w:styleId="Naslovupoglavlju3">
    <w:name w:val="Naslov u poglavlju 3"/>
    <w:basedOn w:val="Nasloviupoglavlju1"/>
    <w:qFormat/>
    <w:rsid w:val="0071409B"/>
    <w:rPr>
      <w:b w:val="0"/>
      <w:i/>
      <w:sz w:val="24"/>
    </w:rPr>
  </w:style>
  <w:style w:type="paragraph" w:styleId="NormalWeb">
    <w:name w:val="Normal (Web)"/>
    <w:basedOn w:val="Normal"/>
    <w:uiPriority w:val="99"/>
    <w:unhideWhenUsed/>
    <w:rsid w:val="000257D3"/>
    <w:pPr>
      <w:spacing w:before="100" w:beforeAutospacing="1" w:after="100" w:afterAutospacing="1"/>
    </w:pPr>
    <w:rPr>
      <w:rFonts w:ascii="Times New Roman" w:eastAsia="Times New Roman" w:hAnsi="Times New Roman"/>
      <w:sz w:val="24"/>
      <w:szCs w:val="24"/>
      <w:lang w:val="sr-Cyrl-CS" w:eastAsia="sr-Cyrl-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Stanković</dc:creator>
  <cp:keywords/>
  <dc:description/>
  <cp:lastModifiedBy>Zarko</cp:lastModifiedBy>
  <cp:revision>11</cp:revision>
  <dcterms:created xsi:type="dcterms:W3CDTF">2022-01-25T21:40:00Z</dcterms:created>
  <dcterms:modified xsi:type="dcterms:W3CDTF">2022-03-23T07:55:00Z</dcterms:modified>
</cp:coreProperties>
</file>